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E542" w14:textId="31998FBA" w:rsidR="00D13AF9" w:rsidRPr="00D13AF9" w:rsidRDefault="00D13AF9" w:rsidP="00D13AF9">
      <w:pPr>
        <w:spacing w:before="120" w:after="120" w:line="276" w:lineRule="auto"/>
        <w:jc w:val="center"/>
        <w:rPr>
          <w:b/>
          <w:bCs/>
          <w:sz w:val="28"/>
          <w:szCs w:val="28"/>
          <w:lang w:val="tr-TR"/>
        </w:rPr>
      </w:pPr>
      <w:r w:rsidRPr="00D13AF9">
        <w:rPr>
          <w:b/>
          <w:bCs/>
          <w:sz w:val="28"/>
          <w:szCs w:val="28"/>
          <w:lang w:val="tr-TR"/>
        </w:rPr>
        <w:t>Bilgilendirilmiş Gönüllü Olur Formu Hazırlanırken Dikkat Edilecek İlkeler</w:t>
      </w:r>
    </w:p>
    <w:p w14:paraId="6168E482" w14:textId="56CC1A1E" w:rsidR="0035377E" w:rsidRPr="00D13AF9" w:rsidRDefault="0035377E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Bilgilendirilmiş gönüllü olur formunun (BGOF) gönüllünün anlayabileceği şekilde tıbbi terimlerden uzak, anlaşılabilir ve gönüllüye hitap edecek şekilde hazırlanması gerekmektedir.</w:t>
      </w:r>
    </w:p>
    <w:p w14:paraId="2AC7EAAB" w14:textId="69D6A948" w:rsidR="0035377E" w:rsidRPr="00D13AF9" w:rsidRDefault="0035377E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Hazırlanan bilgilendirilmiş gönüllü olur formlarının her sayfasında tarih, versiyon ve toplam sayfa sayısı üzerinden sayfa numarası olmalıdır. İmza sayfası dışındaki tüm sayfalarda gönüllü/araştırmacının parafı bulunmalıdır.</w:t>
      </w:r>
    </w:p>
    <w:p w14:paraId="750A0647" w14:textId="5CF86604" w:rsidR="001F5943" w:rsidRPr="00D13AF9" w:rsidRDefault="001F5943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 xml:space="preserve">Araştırmada uygulama ve kontrol grupları varsa bunlar için </w:t>
      </w:r>
      <w:r w:rsidRPr="00D13AF9">
        <w:rPr>
          <w:b/>
          <w:bCs/>
          <w:lang w:val="tr-TR"/>
        </w:rPr>
        <w:t>ayrı ayrı</w:t>
      </w:r>
      <w:r w:rsidRPr="00D13AF9">
        <w:rPr>
          <w:lang w:val="tr-TR"/>
        </w:rPr>
        <w:t xml:space="preserve"> bilgilendirilmiş gönüllü olur formu hazırlanmalı ve formun başında grup adı belirtilmelidir.</w:t>
      </w:r>
    </w:p>
    <w:p w14:paraId="5FF7CADD" w14:textId="009D775D" w:rsidR="0035377E" w:rsidRPr="00D13AF9" w:rsidRDefault="00730A23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 xml:space="preserve">Formda araştırmanın </w:t>
      </w:r>
      <w:r w:rsidR="0035377E" w:rsidRPr="00D13AF9">
        <w:rPr>
          <w:lang w:val="tr-TR"/>
        </w:rPr>
        <w:t xml:space="preserve">adı, </w:t>
      </w:r>
      <w:r w:rsidR="00554EC2" w:rsidRPr="00D13AF9">
        <w:rPr>
          <w:lang w:val="tr-TR"/>
        </w:rPr>
        <w:t xml:space="preserve">konusu </w:t>
      </w:r>
      <w:r w:rsidRPr="00D13AF9">
        <w:rPr>
          <w:lang w:val="tr-TR"/>
        </w:rPr>
        <w:t xml:space="preserve">ve amacı </w:t>
      </w:r>
      <w:r w:rsidR="00E83025" w:rsidRPr="00D13AF9">
        <w:rPr>
          <w:lang w:val="tr-TR"/>
        </w:rPr>
        <w:t>gönüllünün</w:t>
      </w:r>
      <w:r w:rsidRPr="00D13AF9">
        <w:rPr>
          <w:lang w:val="tr-TR"/>
        </w:rPr>
        <w:t xml:space="preserve"> anlayabileceği </w:t>
      </w:r>
      <w:r w:rsidR="00554EC2" w:rsidRPr="00D13AF9">
        <w:rPr>
          <w:lang w:val="tr-TR"/>
        </w:rPr>
        <w:t>şekilde</w:t>
      </w:r>
      <w:r w:rsidR="00C02DEF" w:rsidRPr="00D13AF9">
        <w:rPr>
          <w:lang w:val="tr-TR"/>
        </w:rPr>
        <w:t xml:space="preserve"> </w:t>
      </w:r>
      <w:r w:rsidR="00554EC2" w:rsidRPr="00D13AF9">
        <w:rPr>
          <w:lang w:val="tr-TR"/>
        </w:rPr>
        <w:t>ifade edilmelidir</w:t>
      </w:r>
      <w:r w:rsidRPr="00D13AF9">
        <w:rPr>
          <w:lang w:val="tr-TR"/>
        </w:rPr>
        <w:t>.</w:t>
      </w:r>
    </w:p>
    <w:p w14:paraId="0A006CE5" w14:textId="3672363D" w:rsidR="0035377E" w:rsidRPr="00D13AF9" w:rsidRDefault="00E83025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Gönüllünün</w:t>
      </w:r>
      <w:r w:rsidR="00822217" w:rsidRPr="00D13AF9">
        <w:rPr>
          <w:lang w:val="tr-TR"/>
        </w:rPr>
        <w:t xml:space="preserve"> araştırmaya neden/ hangi özelliği nedeniyle davet edildiği </w:t>
      </w:r>
      <w:r w:rsidR="00C02DEF" w:rsidRPr="00D13AF9">
        <w:rPr>
          <w:lang w:val="tr-TR"/>
        </w:rPr>
        <w:t xml:space="preserve">formda </w:t>
      </w:r>
      <w:r w:rsidR="00822217" w:rsidRPr="00D13AF9">
        <w:rPr>
          <w:lang w:val="tr-TR"/>
        </w:rPr>
        <w:t>açıklanmalıdır.</w:t>
      </w:r>
    </w:p>
    <w:p w14:paraId="5126DCA0" w14:textId="1C2CC26B" w:rsidR="00E83025" w:rsidRPr="00D13AF9" w:rsidRDefault="0035377E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Gönüllünün araştırmaya devam etmesi için öngörülen süre, araştırmaya katılması</w:t>
      </w:r>
      <w:r w:rsidR="00D13AF9">
        <w:rPr>
          <w:lang w:val="tr-TR"/>
        </w:rPr>
        <w:t xml:space="preserve"> </w:t>
      </w:r>
      <w:r w:rsidRPr="00D13AF9">
        <w:rPr>
          <w:lang w:val="tr-TR"/>
        </w:rPr>
        <w:t xml:space="preserve">beklenen tahmini gönüllü sayısı ve araştırmada uygulanacak </w:t>
      </w:r>
      <w:r w:rsidR="00730A23" w:rsidRPr="00D13AF9">
        <w:rPr>
          <w:lang w:val="tr-TR"/>
        </w:rPr>
        <w:t xml:space="preserve">tüm işlemler </w:t>
      </w:r>
      <w:r w:rsidR="00554EC2" w:rsidRPr="00D13AF9">
        <w:rPr>
          <w:lang w:val="tr-TR"/>
        </w:rPr>
        <w:t>(ölçüm, kan veya biyolojik numune alma, egzersiz, eğitim ve anket vb</w:t>
      </w:r>
      <w:r w:rsidR="00822217" w:rsidRPr="00D13AF9">
        <w:rPr>
          <w:lang w:val="tr-TR"/>
        </w:rPr>
        <w:t>.</w:t>
      </w:r>
      <w:r w:rsidR="00554EC2" w:rsidRPr="00D13AF9">
        <w:rPr>
          <w:lang w:val="tr-TR"/>
        </w:rPr>
        <w:t xml:space="preserve">) </w:t>
      </w:r>
      <w:r w:rsidR="00730A23" w:rsidRPr="00D13AF9">
        <w:rPr>
          <w:lang w:val="tr-TR"/>
        </w:rPr>
        <w:t xml:space="preserve">detaylı olarak </w:t>
      </w:r>
      <w:r w:rsidR="00E83025" w:rsidRPr="00D13AF9">
        <w:rPr>
          <w:lang w:val="tr-TR"/>
        </w:rPr>
        <w:t>açıklanmalıdır.</w:t>
      </w:r>
    </w:p>
    <w:p w14:paraId="6AEAF2B2" w14:textId="48AB03DF" w:rsidR="00E83025" w:rsidRPr="00D13AF9" w:rsidRDefault="00E83025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Gönüllülerden alınacak biyolojik materyallerin ne olduğu, hangi amaçla alındığı ve analizlerinin nerede yapılacağına dair bilgiler (analizlerin yurtdışında yapılması durumunda biyolojik materyallerin nereye gönderileceğinin açıklanması) formda yer almalıdır.</w:t>
      </w:r>
    </w:p>
    <w:p w14:paraId="5130A96B" w14:textId="77777777" w:rsidR="00E83025" w:rsidRPr="00D13AF9" w:rsidRDefault="00E83025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 xml:space="preserve">Gönüllünün araştırma ile ilgili karışılacağı </w:t>
      </w:r>
      <w:r w:rsidR="00822217" w:rsidRPr="00D13AF9">
        <w:rPr>
          <w:lang w:val="tr-TR"/>
        </w:rPr>
        <w:t xml:space="preserve">olası </w:t>
      </w:r>
      <w:r w:rsidR="00730A23" w:rsidRPr="00D13AF9">
        <w:rPr>
          <w:lang w:val="tr-TR"/>
        </w:rPr>
        <w:t>riskler</w:t>
      </w:r>
      <w:r w:rsidRPr="00D13AF9">
        <w:rPr>
          <w:lang w:val="tr-TR"/>
        </w:rPr>
        <w:t>i veya rahatsızlıkları</w:t>
      </w:r>
      <w:r w:rsidR="00730A23" w:rsidRPr="00D13AF9">
        <w:rPr>
          <w:lang w:val="tr-TR"/>
        </w:rPr>
        <w:t xml:space="preserve"> </w:t>
      </w:r>
      <w:r w:rsidRPr="00D13AF9">
        <w:rPr>
          <w:lang w:val="tr-TR"/>
        </w:rPr>
        <w:t>varsa</w:t>
      </w:r>
      <w:r w:rsidR="00730A23" w:rsidRPr="00D13AF9">
        <w:rPr>
          <w:lang w:val="tr-TR"/>
        </w:rPr>
        <w:t xml:space="preserve"> </w:t>
      </w:r>
      <w:r w:rsidR="00C02DEF" w:rsidRPr="00D13AF9">
        <w:rPr>
          <w:lang w:val="tr-TR"/>
        </w:rPr>
        <w:t xml:space="preserve">formda </w:t>
      </w:r>
      <w:r w:rsidR="00554EC2" w:rsidRPr="00D13AF9">
        <w:rPr>
          <w:lang w:val="tr-TR"/>
        </w:rPr>
        <w:t>açıkça yazılmalıdır</w:t>
      </w:r>
      <w:r w:rsidR="00730A23" w:rsidRPr="00D13AF9">
        <w:rPr>
          <w:lang w:val="tr-TR"/>
        </w:rPr>
        <w:t>.</w:t>
      </w:r>
    </w:p>
    <w:p w14:paraId="39B0C422" w14:textId="31E97008" w:rsidR="00E83025" w:rsidRPr="00D13AF9" w:rsidRDefault="00E83025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Araştırmadan makul ölçüde beklenen yararlarla ilgili olarak gönüllü açısından hedeflenen herhangi bir yarar olmadığında gönüllünün bu durum hakkında bilgilendirileceği açıklanmalıdır.</w:t>
      </w:r>
    </w:p>
    <w:p w14:paraId="2EA1AB81" w14:textId="3BEAB069" w:rsidR="000D702F" w:rsidRPr="00D13AF9" w:rsidRDefault="00730A23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Hazırlanan</w:t>
      </w:r>
      <w:r w:rsidR="008E2232" w:rsidRPr="00D13AF9">
        <w:rPr>
          <w:lang w:val="tr-TR"/>
        </w:rPr>
        <w:t xml:space="preserve"> bilgilendirme</w:t>
      </w:r>
      <w:r w:rsidRPr="00D13AF9">
        <w:rPr>
          <w:lang w:val="tr-TR"/>
        </w:rPr>
        <w:t xml:space="preserve"> form</w:t>
      </w:r>
      <w:r w:rsidR="008E2232" w:rsidRPr="00D13AF9">
        <w:rPr>
          <w:lang w:val="tr-TR"/>
        </w:rPr>
        <w:t>ların</w:t>
      </w:r>
      <w:r w:rsidRPr="00D13AF9">
        <w:rPr>
          <w:lang w:val="tr-TR"/>
        </w:rPr>
        <w:t>da gönüllü katılımcıların araştırma sırasında bir sağlık sorunu ile karşılaştıklarında veya araştırma türüne göre araştırma ile ilgili herhangi bir sorusu ya da sorunu olduğunda başvurabileceği 7/24 ulaşılabilece</w:t>
      </w:r>
      <w:r w:rsidR="004B769B" w:rsidRPr="00D13AF9">
        <w:rPr>
          <w:lang w:val="tr-TR"/>
        </w:rPr>
        <w:t>ği sorumlu araştırmacı ya</w:t>
      </w:r>
      <w:r w:rsidR="008E2232" w:rsidRPr="00D13AF9">
        <w:rPr>
          <w:lang w:val="tr-TR"/>
        </w:rPr>
        <w:t xml:space="preserve"> </w:t>
      </w:r>
      <w:r w:rsidR="004B769B" w:rsidRPr="00D13AF9">
        <w:rPr>
          <w:lang w:val="tr-TR"/>
        </w:rPr>
        <w:t>da araştırmalardan birin</w:t>
      </w:r>
      <w:r w:rsidR="008E2232" w:rsidRPr="00D13AF9">
        <w:rPr>
          <w:lang w:val="tr-TR"/>
        </w:rPr>
        <w:t xml:space="preserve">e ait </w:t>
      </w:r>
      <w:r w:rsidRPr="00D13AF9">
        <w:rPr>
          <w:lang w:val="tr-TR"/>
        </w:rPr>
        <w:t>telefon numara</w:t>
      </w:r>
      <w:r w:rsidR="004B769B" w:rsidRPr="00D13AF9">
        <w:rPr>
          <w:lang w:val="tr-TR"/>
        </w:rPr>
        <w:t>sı</w:t>
      </w:r>
      <w:r w:rsidRPr="00D13AF9">
        <w:rPr>
          <w:lang w:val="tr-TR"/>
        </w:rPr>
        <w:t xml:space="preserve"> ve iletişim bilgileri yer alma</w:t>
      </w:r>
      <w:r w:rsidR="00C02DEF" w:rsidRPr="00D13AF9">
        <w:rPr>
          <w:lang w:val="tr-TR"/>
        </w:rPr>
        <w:t>lıdır</w:t>
      </w:r>
      <w:r w:rsidRPr="00D13AF9">
        <w:rPr>
          <w:lang w:val="tr-TR"/>
        </w:rPr>
        <w:t>.</w:t>
      </w:r>
    </w:p>
    <w:p w14:paraId="3449F993" w14:textId="3CBEA20E" w:rsidR="000D702F" w:rsidRPr="00D13AF9" w:rsidRDefault="000D702F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Hazırlanan bilgilendirilmiş onam formlarının bir nüshası katılımcıya veri</w:t>
      </w:r>
      <w:r w:rsidR="00C02DEF" w:rsidRPr="00D13AF9">
        <w:rPr>
          <w:lang w:val="tr-TR"/>
        </w:rPr>
        <w:t>leceği formda belirtilmelidir</w:t>
      </w:r>
      <w:r w:rsidRPr="00D13AF9">
        <w:rPr>
          <w:lang w:val="tr-TR"/>
        </w:rPr>
        <w:t>.</w:t>
      </w:r>
    </w:p>
    <w:p w14:paraId="0E6289C7" w14:textId="23361BD1" w:rsidR="00B13B8A" w:rsidRPr="00D13AF9" w:rsidRDefault="006369B2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A</w:t>
      </w:r>
      <w:r w:rsidR="000D702F" w:rsidRPr="00D13AF9">
        <w:rPr>
          <w:lang w:val="tr-TR"/>
        </w:rPr>
        <w:t xml:space="preserve">raştırmaya katılımının isteğe bağlı olduğu ve gönüllünün istediği zaman, herhangi yaptırıma maruz kalmaksızın, hiçbir hakkını kaybetmeksizin araştırmaya katılmayı reddedebileceği veya araştırmadan çekilebileceği </w:t>
      </w:r>
      <w:r w:rsidR="00C02DEF" w:rsidRPr="00D13AF9">
        <w:rPr>
          <w:lang w:val="tr-TR"/>
        </w:rPr>
        <w:t xml:space="preserve">formda </w:t>
      </w:r>
      <w:r w:rsidR="000D702F" w:rsidRPr="00D13AF9">
        <w:rPr>
          <w:lang w:val="tr-TR"/>
        </w:rPr>
        <w:t>açıkça belirtilmelidir.</w:t>
      </w:r>
    </w:p>
    <w:p w14:paraId="5C92CDA7" w14:textId="77777777" w:rsidR="00E83025" w:rsidRPr="00D13AF9" w:rsidRDefault="00E83025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Katılımcıların araştırma kaynaklı herhangi bir maddi harcamada bulunması söz konusu olamaz. Bununla birlikte araştırmada yol geliş-gidişi, yeme-içme vb. mali yükleri olması durumunda araştırmacılar tarafından karşılanacağını formda beyan edilmeli, konu ile ilgili bilgi verilmelidir.</w:t>
      </w:r>
    </w:p>
    <w:p w14:paraId="3E4E0709" w14:textId="1A0B9164" w:rsidR="00063E95" w:rsidRPr="00D13AF9" w:rsidRDefault="00730A23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>Formda gönüllülerin çalışmadan</w:t>
      </w:r>
      <w:r w:rsidR="00B542E0" w:rsidRPr="00D13AF9">
        <w:rPr>
          <w:lang w:val="tr-TR"/>
        </w:rPr>
        <w:t xml:space="preserve"> ayrılmaları durumunda o ana kadar elde edilmiş olan kendilerine ait verilerin kesinlikle </w:t>
      </w:r>
      <w:r w:rsidRPr="00D13AF9">
        <w:rPr>
          <w:lang w:val="tr-TR"/>
        </w:rPr>
        <w:t xml:space="preserve">kullanılmayacağına dair ifadeler yer almalıdır. </w:t>
      </w:r>
    </w:p>
    <w:p w14:paraId="245C33A1" w14:textId="22F0CF15" w:rsidR="006369B2" w:rsidRPr="00D13AF9" w:rsidRDefault="00820551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lastRenderedPageBreak/>
        <w:t>Gönüllünün kimliğini ortaya çıkaracak kayıtların gizli tutulacağı, kamuoyuna açıklanmayacağı; araştırma sonuçlar</w:t>
      </w:r>
      <w:r w:rsidR="00EA65EF" w:rsidRPr="00D13AF9">
        <w:rPr>
          <w:lang w:val="tr-TR"/>
        </w:rPr>
        <w:t>ı</w:t>
      </w:r>
      <w:r w:rsidR="006369B2" w:rsidRPr="00D13AF9">
        <w:rPr>
          <w:lang w:val="tr-TR"/>
        </w:rPr>
        <w:t xml:space="preserve"> yayınlanırken de </w:t>
      </w:r>
      <w:r w:rsidRPr="00D13AF9">
        <w:rPr>
          <w:lang w:val="tr-TR"/>
        </w:rPr>
        <w:t xml:space="preserve">gönüllünün kimliğinin </w:t>
      </w:r>
      <w:r w:rsidR="006369B2" w:rsidRPr="00D13AF9">
        <w:rPr>
          <w:lang w:val="tr-TR"/>
        </w:rPr>
        <w:t>hiçbir şekilde</w:t>
      </w:r>
      <w:r w:rsidRPr="00D13AF9">
        <w:rPr>
          <w:lang w:val="tr-TR"/>
        </w:rPr>
        <w:t xml:space="preserve"> açıklanma</w:t>
      </w:r>
      <w:r w:rsidR="006369B2" w:rsidRPr="00D13AF9">
        <w:rPr>
          <w:lang w:val="tr-TR"/>
        </w:rPr>
        <w:t xml:space="preserve">yacağı belirtilmelidir. </w:t>
      </w:r>
    </w:p>
    <w:p w14:paraId="6759D8FE" w14:textId="17A13407" w:rsidR="00E83025" w:rsidRPr="00D13AF9" w:rsidRDefault="00E83025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 xml:space="preserve">Eğer araştırmada çocuk katılımcılar varsa okuma yazma öğrenme yaşından 18 yaşına kadar olan çocuklar (6-9 ve 9-18 yaş grupları olmak üzere) için bilgilendirilmiş gönüllü formu ve onay formu hazırlanmalıdır. Ayrıca tüm yaş gruplarındaki çocuk katılımcıların </w:t>
      </w:r>
      <w:r w:rsidR="00EB6E3B" w:rsidRPr="00D13AF9">
        <w:rPr>
          <w:lang w:val="tr-TR"/>
        </w:rPr>
        <w:t>Ebeveynler/Veli/</w:t>
      </w:r>
      <w:proofErr w:type="spellStart"/>
      <w:r w:rsidR="00EB6E3B" w:rsidRPr="00D13AF9">
        <w:rPr>
          <w:lang w:val="tr-TR"/>
        </w:rPr>
        <w:t>Vasi’nin</w:t>
      </w:r>
      <w:proofErr w:type="spellEnd"/>
      <w:r w:rsidRPr="00D13AF9">
        <w:rPr>
          <w:lang w:val="tr-TR"/>
        </w:rPr>
        <w:t xml:space="preserve"> bilgilendirilmiş gönüllü olur formları hazırlanarak onamları alınmalıdır.</w:t>
      </w:r>
    </w:p>
    <w:p w14:paraId="7324D705" w14:textId="5A0B4650" w:rsidR="00E83025" w:rsidRPr="00D13AF9" w:rsidRDefault="00E83025" w:rsidP="00D13AF9">
      <w:pPr>
        <w:pStyle w:val="ListeParagraf"/>
        <w:numPr>
          <w:ilvl w:val="0"/>
          <w:numId w:val="3"/>
        </w:numPr>
        <w:spacing w:before="120" w:after="120" w:line="276" w:lineRule="auto"/>
        <w:ind w:left="851" w:hanging="425"/>
        <w:jc w:val="both"/>
        <w:rPr>
          <w:lang w:val="tr-TR"/>
        </w:rPr>
      </w:pPr>
      <w:r w:rsidRPr="00D13AF9">
        <w:rPr>
          <w:lang w:val="tr-TR"/>
        </w:rPr>
        <w:t xml:space="preserve">Çalışma için gönüllülük bildiremeyecek durumda olan bireylerin </w:t>
      </w:r>
      <w:r w:rsidRPr="00D13AF9">
        <w:rPr>
          <w:b/>
          <w:bCs/>
          <w:lang w:val="tr-TR"/>
        </w:rPr>
        <w:t>(</w:t>
      </w:r>
      <w:r w:rsidRPr="00D13AF9">
        <w:rPr>
          <w:i/>
          <w:iCs/>
          <w:lang w:val="tr-TR"/>
        </w:rPr>
        <w:t xml:space="preserve">yoğun bakımdaki ve bilinci kapalı, </w:t>
      </w:r>
      <w:proofErr w:type="gramStart"/>
      <w:r w:rsidRPr="00D13AF9">
        <w:rPr>
          <w:i/>
          <w:iCs/>
          <w:lang w:val="tr-TR"/>
        </w:rPr>
        <w:t>kognitif</w:t>
      </w:r>
      <w:proofErr w:type="gramEnd"/>
      <w:r w:rsidRPr="00D13AF9">
        <w:rPr>
          <w:i/>
          <w:iCs/>
          <w:lang w:val="tr-TR"/>
        </w:rPr>
        <w:t xml:space="preserve"> bozukluğu olan, onam vermek için yeterlilik ve kapasitesi bulunmayan kişiler vb.)</w:t>
      </w:r>
      <w:r w:rsidRPr="00D13AF9">
        <w:rPr>
          <w:lang w:val="tr-TR"/>
        </w:rPr>
        <w:t xml:space="preserve"> kanunî temsilcisi veya tıbbi vekili için bilgilendirilmiş gönüllü olur formu hazırlanarak vekil onamı alınmalıdır.</w:t>
      </w:r>
    </w:p>
    <w:p w14:paraId="7D955276" w14:textId="77777777" w:rsidR="007458D9" w:rsidRPr="00D13AF9" w:rsidRDefault="007458D9" w:rsidP="00D13AF9">
      <w:pPr>
        <w:pStyle w:val="ListeParagraf"/>
        <w:spacing w:before="120" w:after="120" w:line="276" w:lineRule="auto"/>
        <w:ind w:left="851"/>
        <w:jc w:val="both"/>
        <w:rPr>
          <w:lang w:val="tr-TR"/>
        </w:rPr>
      </w:pPr>
    </w:p>
    <w:p w14:paraId="53E7A5EE" w14:textId="77777777" w:rsidR="00730A23" w:rsidRPr="00D13AF9" w:rsidRDefault="00730A23" w:rsidP="00D13AF9">
      <w:pPr>
        <w:spacing w:before="120" w:after="120" w:line="276" w:lineRule="auto"/>
        <w:jc w:val="both"/>
        <w:rPr>
          <w:b/>
          <w:lang w:val="tr-TR"/>
        </w:rPr>
      </w:pPr>
      <w:proofErr w:type="spellStart"/>
      <w:r w:rsidRPr="00D13AF9">
        <w:rPr>
          <w:b/>
          <w:lang w:val="tr-TR"/>
        </w:rPr>
        <w:t>BGOF’nin</w:t>
      </w:r>
      <w:proofErr w:type="spellEnd"/>
      <w:r w:rsidRPr="00D13AF9">
        <w:rPr>
          <w:b/>
          <w:lang w:val="tr-TR"/>
        </w:rPr>
        <w:t xml:space="preserve"> İmza Bölümünde:</w:t>
      </w:r>
    </w:p>
    <w:p w14:paraId="085EA191" w14:textId="310BB3F9" w:rsidR="001F5943" w:rsidRPr="00D13AF9" w:rsidRDefault="00730A23" w:rsidP="00D13AF9">
      <w:pPr>
        <w:spacing w:before="120" w:after="120" w:line="276" w:lineRule="auto"/>
        <w:jc w:val="both"/>
        <w:rPr>
          <w:lang w:val="tr-TR"/>
        </w:rPr>
      </w:pPr>
      <w:r w:rsidRPr="00D13AF9">
        <w:rPr>
          <w:lang w:val="tr-TR"/>
        </w:rPr>
        <w:t>“Bilgilendirilmiş gönüllü olur formundaki tüm açıklamaları okudum. Bana yukarıda</w:t>
      </w:r>
      <w:r w:rsidR="001F5943" w:rsidRPr="00D13AF9">
        <w:rPr>
          <w:lang w:val="tr-TR"/>
        </w:rPr>
        <w:t xml:space="preserve"> </w:t>
      </w:r>
      <w:r w:rsidRPr="00D13AF9">
        <w:rPr>
          <w:lang w:val="tr-TR"/>
        </w:rPr>
        <w:t xml:space="preserve">konusu ve amacı belirtilen araştırma ile ilgili yazılı ve sözlü açıklama aşağıda adı belirtilen </w:t>
      </w:r>
      <w:r w:rsidR="0035377E" w:rsidRPr="00D13AF9">
        <w:rPr>
          <w:lang w:val="tr-TR"/>
        </w:rPr>
        <w:t>araştırmacı</w:t>
      </w:r>
      <w:r w:rsidR="006369B2" w:rsidRPr="00D13AF9">
        <w:rPr>
          <w:lang w:val="tr-TR"/>
        </w:rPr>
        <w:t xml:space="preserve"> </w:t>
      </w:r>
      <w:r w:rsidRPr="00D13AF9">
        <w:rPr>
          <w:lang w:val="tr-TR"/>
        </w:rPr>
        <w:t xml:space="preserve">tarafından yapıldı. </w:t>
      </w:r>
    </w:p>
    <w:p w14:paraId="1C9D8B4D" w14:textId="712A8C8B" w:rsidR="006369B2" w:rsidRPr="00D13AF9" w:rsidRDefault="006369B2" w:rsidP="00D13AF9">
      <w:pPr>
        <w:spacing w:before="120" w:after="120" w:line="276" w:lineRule="auto"/>
        <w:jc w:val="both"/>
        <w:rPr>
          <w:lang w:val="tr-TR"/>
        </w:rPr>
      </w:pPr>
      <w:r w:rsidRPr="00D13AF9">
        <w:rPr>
          <w:lang w:val="tr-TR"/>
        </w:rPr>
        <w:t>Formun bir örneği tarafıma elden verildi</w:t>
      </w:r>
    </w:p>
    <w:p w14:paraId="78D58794" w14:textId="12A840EC" w:rsidR="00730A23" w:rsidRPr="00D13AF9" w:rsidRDefault="00730A23" w:rsidP="00D13AF9">
      <w:pPr>
        <w:spacing w:before="120" w:after="120" w:line="276" w:lineRule="auto"/>
        <w:jc w:val="both"/>
        <w:rPr>
          <w:lang w:val="tr-TR"/>
        </w:rPr>
      </w:pPr>
      <w:r w:rsidRPr="00D13AF9">
        <w:rPr>
          <w:lang w:val="tr-TR"/>
        </w:rPr>
        <w:t>Araştırmaya gönüllü olarak katıldığımı, istediğim zaman gerekçeli veya gerekçesiz olarak</w:t>
      </w:r>
      <w:r w:rsidR="001F5943" w:rsidRPr="00D13AF9">
        <w:rPr>
          <w:lang w:val="tr-TR"/>
        </w:rPr>
        <w:t xml:space="preserve"> a</w:t>
      </w:r>
      <w:r w:rsidRPr="00D13AF9">
        <w:rPr>
          <w:lang w:val="tr-TR"/>
        </w:rPr>
        <w:t xml:space="preserve">raştırmadan ayrılabileceğimi biliyorum” </w:t>
      </w:r>
    </w:p>
    <w:p w14:paraId="2F90981C" w14:textId="74A68270" w:rsidR="006369B2" w:rsidRPr="00D13AF9" w:rsidRDefault="00730A23" w:rsidP="00D13AF9">
      <w:pPr>
        <w:spacing w:before="120" w:after="120" w:line="276" w:lineRule="auto"/>
        <w:jc w:val="both"/>
        <w:rPr>
          <w:lang w:val="tr-TR"/>
        </w:rPr>
      </w:pPr>
      <w:r w:rsidRPr="00D13AF9">
        <w:rPr>
          <w:lang w:val="tr-TR"/>
        </w:rPr>
        <w:t>Söz konusu araştırmaya, hiçbir baskı ve zorlama olmaksızın kendi rızamla</w:t>
      </w:r>
    </w:p>
    <w:p w14:paraId="71893CC4" w14:textId="633DE6B0" w:rsidR="006369B2" w:rsidRPr="00D13AF9" w:rsidRDefault="0035377E" w:rsidP="00D13AF9">
      <w:pPr>
        <w:pStyle w:val="ListeParagraf"/>
        <w:numPr>
          <w:ilvl w:val="3"/>
          <w:numId w:val="9"/>
        </w:numPr>
        <w:spacing w:before="120" w:after="120" w:line="276" w:lineRule="auto"/>
        <w:ind w:left="851" w:hanging="284"/>
        <w:jc w:val="both"/>
        <w:rPr>
          <w:lang w:val="tr-TR"/>
        </w:rPr>
      </w:pPr>
      <w:r w:rsidRPr="00D13AF9">
        <w:rPr>
          <w:lang w:val="tr-TR"/>
        </w:rPr>
        <w:t>Katılmayı</w:t>
      </w:r>
      <w:r w:rsidR="00730A23" w:rsidRPr="00D13AF9">
        <w:rPr>
          <w:lang w:val="tr-TR"/>
        </w:rPr>
        <w:t xml:space="preserve"> kabul ediyorum</w:t>
      </w:r>
      <w:r w:rsidR="001F5943" w:rsidRPr="00D13AF9">
        <w:rPr>
          <w:lang w:val="tr-TR"/>
        </w:rPr>
        <w:t>.</w:t>
      </w:r>
    </w:p>
    <w:p w14:paraId="212E1B37" w14:textId="08C86F99" w:rsidR="006369B2" w:rsidRPr="00D13AF9" w:rsidRDefault="0035377E" w:rsidP="00D13AF9">
      <w:pPr>
        <w:pStyle w:val="ListeParagraf"/>
        <w:numPr>
          <w:ilvl w:val="3"/>
          <w:numId w:val="9"/>
        </w:numPr>
        <w:spacing w:before="120" w:after="120" w:line="276" w:lineRule="auto"/>
        <w:ind w:left="851" w:hanging="284"/>
        <w:jc w:val="both"/>
        <w:rPr>
          <w:lang w:val="tr-TR"/>
        </w:rPr>
      </w:pPr>
      <w:r w:rsidRPr="00D13AF9">
        <w:rPr>
          <w:lang w:val="tr-TR"/>
        </w:rPr>
        <w:t>Katılmayı</w:t>
      </w:r>
      <w:r w:rsidR="006369B2" w:rsidRPr="00D13AF9">
        <w:rPr>
          <w:lang w:val="tr-TR"/>
        </w:rPr>
        <w:t xml:space="preserve"> kabul etmiyorum</w:t>
      </w:r>
      <w:r w:rsidR="001F5943" w:rsidRPr="00D13AF9">
        <w:rPr>
          <w:lang w:val="tr-TR"/>
        </w:rPr>
        <w:t>.</w:t>
      </w:r>
    </w:p>
    <w:p w14:paraId="6D976CCD" w14:textId="77777777" w:rsidR="00730A23" w:rsidRPr="00D13AF9" w:rsidRDefault="00730A23" w:rsidP="00D13AF9">
      <w:pPr>
        <w:spacing w:before="120" w:after="120" w:line="276" w:lineRule="auto"/>
        <w:jc w:val="both"/>
        <w:rPr>
          <w:lang w:val="tr-TR"/>
        </w:rPr>
      </w:pPr>
      <w:r w:rsidRPr="00D13AF9">
        <w:rPr>
          <w:lang w:val="tr-TR"/>
        </w:rPr>
        <w:t>Gönüllünün adı / soyadı / imzası / tarih,</w:t>
      </w:r>
    </w:p>
    <w:p w14:paraId="6535DF52" w14:textId="77777777" w:rsidR="00730A23" w:rsidRPr="00D13AF9" w:rsidRDefault="00730A23" w:rsidP="00D13AF9">
      <w:pPr>
        <w:spacing w:before="120" w:after="120" w:line="276" w:lineRule="auto"/>
        <w:jc w:val="both"/>
        <w:rPr>
          <w:lang w:val="tr-TR"/>
        </w:rPr>
      </w:pPr>
      <w:r w:rsidRPr="00D13AF9">
        <w:rPr>
          <w:lang w:val="tr-TR"/>
        </w:rPr>
        <w:t>Araştırma ekibinde yer alan ve araştırma hakkında bilgilendirmeyi yapan yetkin bir araştırmacının adı / soyadı / imzası / tarih,</w:t>
      </w:r>
    </w:p>
    <w:p w14:paraId="4C99FA55" w14:textId="069D4D10" w:rsidR="006369B2" w:rsidRPr="00D13AF9" w:rsidRDefault="006369B2" w:rsidP="00D13AF9">
      <w:pPr>
        <w:spacing w:before="120" w:after="120" w:line="276" w:lineRule="auto"/>
        <w:jc w:val="both"/>
        <w:rPr>
          <w:b/>
          <w:bCs/>
          <w:color w:val="C00000"/>
          <w:lang w:val="tr-TR"/>
        </w:rPr>
      </w:pPr>
    </w:p>
    <w:sectPr w:rsidR="006369B2" w:rsidRPr="00D13A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9B92" w14:textId="77777777" w:rsidR="009D3642" w:rsidRDefault="009D3642" w:rsidP="00730A23">
      <w:r>
        <w:separator/>
      </w:r>
    </w:p>
  </w:endnote>
  <w:endnote w:type="continuationSeparator" w:id="0">
    <w:p w14:paraId="0CB147BF" w14:textId="77777777" w:rsidR="009D3642" w:rsidRDefault="009D3642" w:rsidP="0073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Ind w:w="-43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D13AF9" w:rsidRPr="00AB524F" w14:paraId="0206AC66" w14:textId="77777777" w:rsidTr="00023099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7D405B5" w14:textId="40A4BB4F" w:rsidR="00D13AF9" w:rsidRPr="00AB524F" w:rsidRDefault="00D13AF9" w:rsidP="00D13AF9">
          <w:pPr>
            <w:pStyle w:val="AltBilgi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03_</w:t>
          </w:r>
          <w:r>
            <w:t xml:space="preserve"> 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BGOF </w:t>
          </w:r>
          <w:proofErr w:type="spellStart"/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hazırlama</w:t>
          </w:r>
          <w:proofErr w:type="spellEnd"/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İlkeleri</w:t>
          </w:r>
          <w:proofErr w:type="spellEnd"/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BEBB5EB" w14:textId="5D169273" w:rsidR="00D13AF9" w:rsidRPr="00AB524F" w:rsidRDefault="00D13AF9" w:rsidP="00D13AF9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Form </w:t>
          </w:r>
          <w:proofErr w:type="spellStart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Revizyon</w:t>
          </w:r>
          <w:proofErr w:type="spellEnd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</w:t>
          </w:r>
          <w:proofErr w:type="spellStart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Tarihi</w:t>
          </w:r>
          <w:proofErr w:type="spellEnd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/ </w:t>
          </w:r>
          <w:r w:rsidR="00DE174B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Rev. 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No: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CAE9E95" w14:textId="77777777" w:rsidR="00D13AF9" w:rsidRPr="00AB524F" w:rsidRDefault="00D13AF9" w:rsidP="00D13AF9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proofErr w:type="spellStart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  <w:proofErr w:type="spellEnd"/>
        </w:p>
      </w:tc>
    </w:tr>
    <w:tr w:rsidR="00C4235F" w:rsidRPr="00AB524F" w14:paraId="1FCCEF1C" w14:textId="77777777" w:rsidTr="00023099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51078AE" w14:textId="77777777" w:rsidR="00C4235F" w:rsidRPr="00AB524F" w:rsidRDefault="00C4235F" w:rsidP="00C4235F">
          <w:pPr>
            <w:pStyle w:val="AltBilgi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3F28AD2" w14:textId="7052516F" w:rsidR="00C4235F" w:rsidRPr="00AB524F" w:rsidRDefault="00C4235F" w:rsidP="00C4235F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07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10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AC48271" w14:textId="77777777" w:rsidR="00C4235F" w:rsidRPr="00AB524F" w:rsidRDefault="00C4235F" w:rsidP="00C4235F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4D13870E" w14:textId="77777777" w:rsidR="00D13AF9" w:rsidRDefault="00D13A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686F" w14:textId="77777777" w:rsidR="009D3642" w:rsidRDefault="009D3642" w:rsidP="00730A23">
      <w:r>
        <w:separator/>
      </w:r>
    </w:p>
  </w:footnote>
  <w:footnote w:type="continuationSeparator" w:id="0">
    <w:p w14:paraId="21F4E9D2" w14:textId="77777777" w:rsidR="009D3642" w:rsidRDefault="009D3642" w:rsidP="00730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0112"/>
    <w:multiLevelType w:val="hybridMultilevel"/>
    <w:tmpl w:val="85E4DB12"/>
    <w:lvl w:ilvl="0" w:tplc="0AFE1CE0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AFE1CE0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3" w:tplc="041F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29974F7A"/>
    <w:multiLevelType w:val="hybridMultilevel"/>
    <w:tmpl w:val="9490C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D066E"/>
    <w:multiLevelType w:val="hybridMultilevel"/>
    <w:tmpl w:val="9042C450"/>
    <w:lvl w:ilvl="0" w:tplc="0AFE1CE0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328E1CC0"/>
    <w:multiLevelType w:val="hybridMultilevel"/>
    <w:tmpl w:val="21F4F200"/>
    <w:lvl w:ilvl="0" w:tplc="8A28B5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E205F"/>
    <w:multiLevelType w:val="hybridMultilevel"/>
    <w:tmpl w:val="D2A48C06"/>
    <w:lvl w:ilvl="0" w:tplc="DCC4C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0671"/>
    <w:multiLevelType w:val="hybridMultilevel"/>
    <w:tmpl w:val="BAEEB47E"/>
    <w:lvl w:ilvl="0" w:tplc="FFFFFFFF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3" w:tplc="0AFE1CE0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56220DC3"/>
    <w:multiLevelType w:val="hybridMultilevel"/>
    <w:tmpl w:val="05303BD0"/>
    <w:lvl w:ilvl="0" w:tplc="EC9812E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277444"/>
    <w:multiLevelType w:val="hybridMultilevel"/>
    <w:tmpl w:val="0C240058"/>
    <w:lvl w:ilvl="0" w:tplc="0AFE1CE0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8" w15:restartNumberingAfterBreak="0">
    <w:nsid w:val="59AB2F70"/>
    <w:multiLevelType w:val="hybridMultilevel"/>
    <w:tmpl w:val="B8CABC74"/>
    <w:lvl w:ilvl="0" w:tplc="DCC4C51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501C9238">
      <w:numFmt w:val="bullet"/>
      <w:lvlText w:val="-"/>
      <w:lvlJc w:val="left"/>
      <w:pPr>
        <w:ind w:left="1780" w:hanging="70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46218"/>
    <w:multiLevelType w:val="hybridMultilevel"/>
    <w:tmpl w:val="6818C460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FDA7DF2">
      <w:start w:val="2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2774B"/>
    <w:multiLevelType w:val="hybridMultilevel"/>
    <w:tmpl w:val="96107A38"/>
    <w:lvl w:ilvl="0" w:tplc="CFDA7DF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84910">
    <w:abstractNumId w:val="1"/>
  </w:num>
  <w:num w:numId="2" w16cid:durableId="281618299">
    <w:abstractNumId w:val="4"/>
  </w:num>
  <w:num w:numId="3" w16cid:durableId="343476289">
    <w:abstractNumId w:val="8"/>
  </w:num>
  <w:num w:numId="4" w16cid:durableId="123695068">
    <w:abstractNumId w:val="3"/>
  </w:num>
  <w:num w:numId="5" w16cid:durableId="75641275">
    <w:abstractNumId w:val="6"/>
  </w:num>
  <w:num w:numId="6" w16cid:durableId="358508856">
    <w:abstractNumId w:val="7"/>
  </w:num>
  <w:num w:numId="7" w16cid:durableId="1544711324">
    <w:abstractNumId w:val="2"/>
  </w:num>
  <w:num w:numId="8" w16cid:durableId="1327902388">
    <w:abstractNumId w:val="0"/>
  </w:num>
  <w:num w:numId="9" w16cid:durableId="863518915">
    <w:abstractNumId w:val="5"/>
  </w:num>
  <w:num w:numId="10" w16cid:durableId="691880676">
    <w:abstractNumId w:val="10"/>
  </w:num>
  <w:num w:numId="11" w16cid:durableId="1304626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23"/>
    <w:rsid w:val="00000421"/>
    <w:rsid w:val="00044313"/>
    <w:rsid w:val="00063E95"/>
    <w:rsid w:val="000C12B4"/>
    <w:rsid w:val="000D702F"/>
    <w:rsid w:val="000F20F2"/>
    <w:rsid w:val="00126D30"/>
    <w:rsid w:val="00150143"/>
    <w:rsid w:val="001D6F6F"/>
    <w:rsid w:val="001F5943"/>
    <w:rsid w:val="0035377E"/>
    <w:rsid w:val="00361D0E"/>
    <w:rsid w:val="00373693"/>
    <w:rsid w:val="003E4B8D"/>
    <w:rsid w:val="0048782C"/>
    <w:rsid w:val="004B769B"/>
    <w:rsid w:val="004C64A9"/>
    <w:rsid w:val="005249B1"/>
    <w:rsid w:val="00554EC2"/>
    <w:rsid w:val="006369B2"/>
    <w:rsid w:val="006C5443"/>
    <w:rsid w:val="00723CED"/>
    <w:rsid w:val="00730A23"/>
    <w:rsid w:val="007458D9"/>
    <w:rsid w:val="007E2C90"/>
    <w:rsid w:val="00820551"/>
    <w:rsid w:val="00822217"/>
    <w:rsid w:val="008E2232"/>
    <w:rsid w:val="009129AC"/>
    <w:rsid w:val="00931DF6"/>
    <w:rsid w:val="009C6F3C"/>
    <w:rsid w:val="009D3642"/>
    <w:rsid w:val="00A43B55"/>
    <w:rsid w:val="00AE0925"/>
    <w:rsid w:val="00AF1BDB"/>
    <w:rsid w:val="00B13B8A"/>
    <w:rsid w:val="00B542E0"/>
    <w:rsid w:val="00C02DEF"/>
    <w:rsid w:val="00C4235F"/>
    <w:rsid w:val="00C917D5"/>
    <w:rsid w:val="00CE510D"/>
    <w:rsid w:val="00D13AF9"/>
    <w:rsid w:val="00D23757"/>
    <w:rsid w:val="00D56288"/>
    <w:rsid w:val="00D740FE"/>
    <w:rsid w:val="00DE174B"/>
    <w:rsid w:val="00E654A5"/>
    <w:rsid w:val="00E83025"/>
    <w:rsid w:val="00E93D74"/>
    <w:rsid w:val="00EA5E89"/>
    <w:rsid w:val="00EA65EF"/>
    <w:rsid w:val="00EB6E3B"/>
    <w:rsid w:val="00EF456E"/>
    <w:rsid w:val="00FD0DC2"/>
    <w:rsid w:val="00FD32B4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86C1"/>
  <w15:chartTrackingRefBased/>
  <w15:docId w15:val="{677BCAEC-6129-AB4C-8A6E-82979AA8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2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0A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0A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0A2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ltBilgi">
    <w:name w:val="footer"/>
    <w:aliases w:val="Altbilgi"/>
    <w:basedOn w:val="Normal"/>
    <w:link w:val="AltBilgiChar"/>
    <w:unhideWhenUsed/>
    <w:rsid w:val="00730A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730A23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ayfaNumaras">
    <w:name w:val="page number"/>
    <w:basedOn w:val="VarsaylanParagrafYazTipi"/>
    <w:rsid w:val="00D1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ÜMMÜHANİ ÖZEL TÜRKCÜ</dc:creator>
  <cp:keywords/>
  <dc:description/>
  <cp:lastModifiedBy>Ümmühani̇ ÖZEL TÜRKCÜ</cp:lastModifiedBy>
  <cp:revision>36</cp:revision>
  <dcterms:created xsi:type="dcterms:W3CDTF">2023-12-06T08:36:00Z</dcterms:created>
  <dcterms:modified xsi:type="dcterms:W3CDTF">2025-10-08T11:52:00Z</dcterms:modified>
</cp:coreProperties>
</file>